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A01AD" w14:textId="77777777" w:rsidR="009C52DA" w:rsidRDefault="009C52DA" w:rsidP="009C52DA">
      <w:pPr>
        <w:spacing w:line="360" w:lineRule="auto"/>
        <w:jc w:val="center"/>
        <w:rPr>
          <w:rFonts w:ascii="David" w:hAnsi="David" w:cs="David"/>
          <w:u w:val="single"/>
          <w:rtl/>
        </w:rPr>
      </w:pPr>
      <w:bookmarkStart w:id="0" w:name="_Hlk120632759"/>
      <w:r>
        <w:rPr>
          <w:rFonts w:ascii="David" w:hAnsi="David" w:cs="David"/>
          <w:u w:val="single"/>
        </w:rPr>
        <w:t xml:space="preserve">Sample/ Draft </w:t>
      </w:r>
      <w:r w:rsidRPr="003B46B0">
        <w:rPr>
          <w:rFonts w:ascii="David" w:hAnsi="David" w:cs="David"/>
          <w:u w:val="single"/>
        </w:rPr>
        <w:t>of an International Mediation Agreement</w:t>
      </w:r>
    </w:p>
    <w:p w14:paraId="501EC712" w14:textId="77777777" w:rsidR="00FC501C" w:rsidRPr="00FC501C" w:rsidRDefault="00FC501C" w:rsidP="00FC501C">
      <w:pPr>
        <w:spacing w:line="360" w:lineRule="auto"/>
        <w:jc w:val="center"/>
        <w:rPr>
          <w:rFonts w:ascii="David" w:hAnsi="David" w:cs="David"/>
          <w:rtl/>
        </w:rPr>
      </w:pPr>
      <w:r w:rsidRPr="00FC501C">
        <w:rPr>
          <w:rFonts w:ascii="David" w:hAnsi="David" w:cs="David"/>
        </w:rPr>
        <w:t>effective as of ____(“</w:t>
      </w:r>
      <w:r w:rsidRPr="00FC501C">
        <w:rPr>
          <w:rFonts w:ascii="David" w:hAnsi="David" w:cs="David"/>
          <w:b/>
          <w:bCs/>
        </w:rPr>
        <w:t>Effective Date</w:t>
      </w:r>
      <w:r w:rsidRPr="00FC501C">
        <w:rPr>
          <w:rFonts w:ascii="David" w:hAnsi="David" w:cs="David"/>
        </w:rPr>
        <w:t>”)</w:t>
      </w:r>
    </w:p>
    <w:p w14:paraId="47C7ED42" w14:textId="77777777" w:rsidR="00FC501C" w:rsidRDefault="00FC501C" w:rsidP="00FC501C">
      <w:pPr>
        <w:pStyle w:val="NormalWeb"/>
        <w:shd w:val="clear" w:color="auto" w:fill="FFFFFF"/>
        <w:spacing w:before="240" w:beforeAutospacing="0" w:after="0" w:afterAutospacing="0" w:line="360" w:lineRule="auto"/>
        <w:jc w:val="both"/>
        <w:rPr>
          <w:rFonts w:ascii="David" w:hAnsi="David" w:cs="David"/>
          <w:color w:val="1B1B1B"/>
          <w:sz w:val="22"/>
          <w:szCs w:val="22"/>
        </w:rPr>
      </w:pPr>
      <w:r>
        <w:rPr>
          <w:rFonts w:ascii="David" w:hAnsi="David" w:cs="David"/>
          <w:color w:val="1B1B1B"/>
          <w:sz w:val="22"/>
          <w:szCs w:val="22"/>
        </w:rPr>
        <w:t xml:space="preserve">This is an agreement between _________________duly registered under the laws of </w:t>
      </w:r>
      <w:r>
        <w:rPr>
          <w:rFonts w:ascii="David" w:hAnsi="David" w:cs="David" w:hint="cs"/>
          <w:color w:val="1B1B1B"/>
          <w:sz w:val="22"/>
          <w:szCs w:val="22"/>
        </w:rPr>
        <w:t>C</w:t>
      </w:r>
      <w:r>
        <w:rPr>
          <w:rFonts w:ascii="David" w:hAnsi="David" w:cs="David"/>
          <w:color w:val="1B1B1B"/>
          <w:sz w:val="22"/>
          <w:szCs w:val="22"/>
        </w:rPr>
        <w:t>hina, having its address at ____________________, and ___________________ , duly registered under the laws of Israel, having its address at ______________________( “The Parties”).</w:t>
      </w:r>
    </w:p>
    <w:p w14:paraId="5BE5D025" w14:textId="77777777" w:rsidR="00FC501C" w:rsidRDefault="00FC501C" w:rsidP="00FC501C">
      <w:pPr>
        <w:pStyle w:val="NormalWeb"/>
        <w:shd w:val="clear" w:color="auto" w:fill="FFFFFF"/>
        <w:spacing w:before="240" w:beforeAutospacing="0" w:after="0" w:afterAutospacing="0" w:line="360" w:lineRule="auto"/>
        <w:ind w:left="1440" w:hanging="1440"/>
        <w:jc w:val="both"/>
        <w:rPr>
          <w:rFonts w:ascii="David" w:hAnsi="David" w:cs="David"/>
          <w:color w:val="1B1B1B"/>
          <w:sz w:val="22"/>
          <w:szCs w:val="22"/>
        </w:rPr>
      </w:pPr>
      <w:r>
        <w:rPr>
          <w:rFonts w:ascii="David" w:hAnsi="David" w:cs="David"/>
          <w:color w:val="1B1B1B"/>
          <w:sz w:val="22"/>
          <w:szCs w:val="22"/>
        </w:rPr>
        <w:t>Whereas</w:t>
      </w:r>
      <w:r>
        <w:rPr>
          <w:rFonts w:ascii="David" w:hAnsi="David" w:cs="David"/>
          <w:color w:val="1B1B1B"/>
          <w:sz w:val="22"/>
          <w:szCs w:val="22"/>
        </w:rPr>
        <w:tab/>
        <w:t>the Parties are interested to base their business relationship on principles of mutual respect and good faith; and</w:t>
      </w:r>
    </w:p>
    <w:p w14:paraId="1A6F0D1C" w14:textId="77777777" w:rsidR="00FC501C" w:rsidRDefault="00FC501C" w:rsidP="00FC501C">
      <w:pPr>
        <w:pStyle w:val="NormalWeb"/>
        <w:shd w:val="clear" w:color="auto" w:fill="FFFFFF"/>
        <w:spacing w:before="240" w:beforeAutospacing="0" w:after="0" w:afterAutospacing="0" w:line="360" w:lineRule="auto"/>
        <w:ind w:left="1440" w:hanging="1440"/>
        <w:jc w:val="both"/>
        <w:rPr>
          <w:rFonts w:ascii="David" w:hAnsi="David" w:cs="David"/>
          <w:color w:val="1B1B1B"/>
          <w:sz w:val="22"/>
          <w:szCs w:val="22"/>
        </w:rPr>
      </w:pPr>
      <w:r>
        <w:rPr>
          <w:rFonts w:ascii="David" w:hAnsi="David" w:cs="David"/>
          <w:color w:val="1B1B1B"/>
          <w:sz w:val="22"/>
          <w:szCs w:val="22"/>
        </w:rPr>
        <w:t>Whereas</w:t>
      </w:r>
      <w:r>
        <w:rPr>
          <w:rFonts w:ascii="David" w:hAnsi="David" w:cs="David"/>
          <w:color w:val="1B1B1B"/>
          <w:sz w:val="22"/>
          <w:szCs w:val="22"/>
        </w:rPr>
        <w:tab/>
        <w:t>the Parties agree that in any case of disagreements connected to the cooperation should arise between them should be resolved by mediation as set out in this agreement.</w:t>
      </w:r>
    </w:p>
    <w:p w14:paraId="6638D3A2" w14:textId="77777777" w:rsidR="00FC501C" w:rsidRDefault="00FC501C" w:rsidP="00FC501C">
      <w:pPr>
        <w:spacing w:line="360" w:lineRule="auto"/>
        <w:jc w:val="both"/>
        <w:rPr>
          <w:rFonts w:ascii="David" w:hAnsi="David" w:cs="David"/>
        </w:rPr>
      </w:pPr>
      <w:r>
        <w:rPr>
          <w:rFonts w:ascii="David" w:hAnsi="David" w:cs="David"/>
        </w:rPr>
        <w:t>In consideration of the mutual covenants and conditions herein contained, and intending to be legally bound hereby, the parties mutually agree as follows:</w:t>
      </w:r>
    </w:p>
    <w:p w14:paraId="2D1BE67D" w14:textId="77777777" w:rsidR="00FC501C" w:rsidRDefault="00FC501C" w:rsidP="00FC501C">
      <w:pPr>
        <w:pStyle w:val="a4"/>
        <w:widowControl/>
        <w:numPr>
          <w:ilvl w:val="0"/>
          <w:numId w:val="1"/>
        </w:numPr>
        <w:autoSpaceDE/>
        <w:autoSpaceDN/>
        <w:spacing w:after="200" w:line="360" w:lineRule="auto"/>
        <w:contextualSpacing/>
        <w:jc w:val="both"/>
        <w:rPr>
          <w:rFonts w:ascii="David" w:hAnsi="David" w:cs="David"/>
        </w:rPr>
      </w:pPr>
      <w:r>
        <w:rPr>
          <w:rFonts w:ascii="David" w:hAnsi="David" w:cs="David"/>
        </w:rPr>
        <w:t xml:space="preserve">In the event of any dispute arising out of or in connection with any oral or written contract of any kind between the Parties regarding their business relationship, the Parties agree to submit the matter to settlement proceedings under the Israel-China Business Mediation Center (ICBMC). </w:t>
      </w:r>
    </w:p>
    <w:p w14:paraId="22660DD2" w14:textId="77777777" w:rsidR="00FC501C" w:rsidRDefault="00FC501C" w:rsidP="00FC501C">
      <w:pPr>
        <w:pStyle w:val="a4"/>
        <w:widowControl/>
        <w:numPr>
          <w:ilvl w:val="0"/>
          <w:numId w:val="1"/>
        </w:numPr>
        <w:autoSpaceDE/>
        <w:autoSpaceDN/>
        <w:spacing w:after="200" w:line="360" w:lineRule="auto"/>
        <w:contextualSpacing/>
        <w:jc w:val="both"/>
        <w:rPr>
          <w:rFonts w:ascii="David" w:hAnsi="David" w:cs="David"/>
        </w:rPr>
      </w:pPr>
      <w:r>
        <w:rPr>
          <w:rFonts w:ascii="David" w:hAnsi="David" w:cs="David"/>
        </w:rPr>
        <w:t>The initiating Party may submit the matter to either the ICBMC or to Mediation Center of China Council for the Promotion of International Trade/ China Chamber of International Commerce (CCPIT/ CCOIC Mediation Center) or to the Israeli Institute for Commercial Arbitration of the Federation of Israeli Chambers of Commerce (IICA/ FICC).</w:t>
      </w:r>
    </w:p>
    <w:p w14:paraId="402D04E9" w14:textId="77777777" w:rsidR="00FC501C" w:rsidRDefault="00FC501C" w:rsidP="00FC501C">
      <w:pPr>
        <w:pStyle w:val="a4"/>
        <w:widowControl/>
        <w:numPr>
          <w:ilvl w:val="0"/>
          <w:numId w:val="1"/>
        </w:numPr>
        <w:shd w:val="clear" w:color="auto" w:fill="FFFFFF"/>
        <w:autoSpaceDE/>
        <w:autoSpaceDN/>
        <w:spacing w:before="225" w:line="360" w:lineRule="auto"/>
        <w:contextualSpacing/>
        <w:jc w:val="both"/>
        <w:rPr>
          <w:rFonts w:ascii="David" w:hAnsi="David" w:cs="David"/>
          <w:color w:val="231F20"/>
        </w:rPr>
      </w:pPr>
      <w:r>
        <w:rPr>
          <w:rFonts w:ascii="David" w:hAnsi="David" w:cs="David"/>
        </w:rPr>
        <w:t xml:space="preserve">The ICMBC shall select two mediators: one mediator from China (CCPIT/ CCOIC Mediation Center) and one mediator from Israel (IICA/ FICC). </w:t>
      </w:r>
    </w:p>
    <w:p w14:paraId="1A222D66" w14:textId="77777777" w:rsidR="00FC501C" w:rsidRDefault="00FC501C" w:rsidP="00FC501C">
      <w:pPr>
        <w:pStyle w:val="a4"/>
        <w:widowControl/>
        <w:numPr>
          <w:ilvl w:val="0"/>
          <w:numId w:val="1"/>
        </w:numPr>
        <w:shd w:val="clear" w:color="auto" w:fill="FFFFFF"/>
        <w:autoSpaceDE/>
        <w:autoSpaceDN/>
        <w:spacing w:before="225" w:line="360" w:lineRule="auto"/>
        <w:contextualSpacing/>
        <w:jc w:val="both"/>
        <w:rPr>
          <w:rFonts w:ascii="David" w:hAnsi="David" w:cs="David"/>
          <w:color w:val="231F20"/>
        </w:rPr>
      </w:pPr>
      <w:r>
        <w:rPr>
          <w:rFonts w:ascii="David" w:hAnsi="David" w:cs="David"/>
        </w:rPr>
        <w:t>The Mediators will</w:t>
      </w:r>
      <w:r>
        <w:rPr>
          <w:rFonts w:ascii="David" w:hAnsi="David" w:cs="David"/>
          <w:color w:val="231F20"/>
        </w:rPr>
        <w:t xml:space="preserve"> assist the Parties in reaching their own settlement. The Mediators will not make any decisions for the parties on how the matter should be resolved, unless agreed otherwise by the Parties.</w:t>
      </w:r>
    </w:p>
    <w:p w14:paraId="2C3451DC" w14:textId="77777777" w:rsidR="00FC501C" w:rsidRDefault="00FC501C" w:rsidP="00FC501C">
      <w:pPr>
        <w:pStyle w:val="a4"/>
        <w:widowControl/>
        <w:numPr>
          <w:ilvl w:val="0"/>
          <w:numId w:val="1"/>
        </w:numPr>
        <w:shd w:val="clear" w:color="auto" w:fill="FFFFFF"/>
        <w:autoSpaceDE/>
        <w:autoSpaceDN/>
        <w:spacing w:before="225" w:line="360" w:lineRule="auto"/>
        <w:contextualSpacing/>
        <w:jc w:val="both"/>
        <w:rPr>
          <w:rFonts w:ascii="David" w:hAnsi="David" w:cs="David"/>
          <w:color w:val="231F20"/>
        </w:rPr>
      </w:pPr>
      <w:r>
        <w:rPr>
          <w:rFonts w:ascii="David" w:hAnsi="David" w:cs="David"/>
          <w:color w:val="231F20"/>
        </w:rPr>
        <w:t xml:space="preserve">All written and oral communications made </w:t>
      </w:r>
      <w:proofErr w:type="gramStart"/>
      <w:r>
        <w:rPr>
          <w:rFonts w:ascii="David" w:hAnsi="David" w:cs="David"/>
          <w:color w:val="231F20"/>
        </w:rPr>
        <w:t>in the course of</w:t>
      </w:r>
      <w:proofErr w:type="gramEnd"/>
      <w:r>
        <w:rPr>
          <w:rFonts w:ascii="David" w:hAnsi="David" w:cs="David"/>
          <w:color w:val="231F20"/>
        </w:rPr>
        <w:t xml:space="preserve"> the mediation will be treated as confidential and without prejudice, unless agreed otherwise.</w:t>
      </w:r>
    </w:p>
    <w:p w14:paraId="6E353A6A" w14:textId="77777777" w:rsidR="00FC501C" w:rsidRDefault="00FC501C" w:rsidP="00FC501C">
      <w:pPr>
        <w:pStyle w:val="a4"/>
        <w:widowControl/>
        <w:numPr>
          <w:ilvl w:val="0"/>
          <w:numId w:val="1"/>
        </w:numPr>
        <w:shd w:val="clear" w:color="auto" w:fill="FFFFFF"/>
        <w:autoSpaceDE/>
        <w:autoSpaceDN/>
        <w:spacing w:before="240" w:line="360" w:lineRule="auto"/>
        <w:contextualSpacing/>
        <w:jc w:val="both"/>
        <w:rPr>
          <w:rFonts w:ascii="David" w:hAnsi="David" w:cs="David"/>
          <w:color w:val="1B1B1B"/>
        </w:rPr>
      </w:pPr>
      <w:r>
        <w:rPr>
          <w:rFonts w:ascii="David" w:hAnsi="David" w:cs="David"/>
        </w:rPr>
        <w:t>The Mediation procedure will be conducted in the English language in a video conference platform unless agreed otherwise between the Parties.</w:t>
      </w:r>
    </w:p>
    <w:p w14:paraId="0B0ED804" w14:textId="77777777" w:rsidR="00FC501C" w:rsidRDefault="00FC501C" w:rsidP="00FC501C">
      <w:pPr>
        <w:pStyle w:val="a4"/>
        <w:widowControl/>
        <w:numPr>
          <w:ilvl w:val="0"/>
          <w:numId w:val="1"/>
        </w:numPr>
        <w:shd w:val="clear" w:color="auto" w:fill="FFFFFF"/>
        <w:autoSpaceDE/>
        <w:autoSpaceDN/>
        <w:spacing w:before="240" w:line="360" w:lineRule="auto"/>
        <w:contextualSpacing/>
        <w:jc w:val="both"/>
        <w:rPr>
          <w:rFonts w:ascii="David" w:hAnsi="David" w:cs="David"/>
          <w:color w:val="1B1B1B"/>
        </w:rPr>
      </w:pPr>
      <w:r>
        <w:rPr>
          <w:rFonts w:ascii="David" w:hAnsi="David" w:cs="David"/>
          <w:color w:val="1B1B1B"/>
        </w:rPr>
        <w:t>The Parties agree to c</w:t>
      </w:r>
      <w:r>
        <w:rPr>
          <w:rFonts w:ascii="David" w:eastAsia="SimSun" w:hAnsi="David" w:cs="David" w:hint="eastAsia"/>
          <w:color w:val="1B1B1B"/>
          <w:lang w:eastAsia="zh-CN"/>
        </w:rPr>
        <w:t>o</w:t>
      </w:r>
      <w:r>
        <w:rPr>
          <w:rFonts w:ascii="David" w:hAnsi="David" w:cs="David"/>
          <w:color w:val="1B1B1B"/>
        </w:rPr>
        <w:t>nduct all mediation procedures in good faith, to reach a mutually acceptable resolution of their differences.</w:t>
      </w:r>
    </w:p>
    <w:p w14:paraId="5381CD52" w14:textId="77777777" w:rsidR="00FC501C" w:rsidRDefault="00FC501C" w:rsidP="00FC501C">
      <w:pPr>
        <w:pStyle w:val="a4"/>
        <w:widowControl/>
        <w:numPr>
          <w:ilvl w:val="0"/>
          <w:numId w:val="1"/>
        </w:numPr>
        <w:autoSpaceDE/>
        <w:autoSpaceDN/>
        <w:spacing w:after="200" w:line="360" w:lineRule="auto"/>
        <w:contextualSpacing/>
        <w:jc w:val="both"/>
        <w:rPr>
          <w:rFonts w:ascii="David" w:hAnsi="David" w:cs="David"/>
        </w:rPr>
      </w:pPr>
      <w:r>
        <w:rPr>
          <w:rFonts w:ascii="David" w:hAnsi="David" w:cs="David"/>
        </w:rPr>
        <w:t>In case the Parties reach settlement agreement after mediation - the agreement shall be binding on the Parties and shall be faithfully performed.</w:t>
      </w:r>
    </w:p>
    <w:p w14:paraId="35AEA1A6" w14:textId="77777777" w:rsidR="00FC501C" w:rsidRDefault="00FC501C" w:rsidP="00FC501C">
      <w:pPr>
        <w:pStyle w:val="a4"/>
        <w:widowControl/>
        <w:numPr>
          <w:ilvl w:val="0"/>
          <w:numId w:val="1"/>
        </w:numPr>
        <w:autoSpaceDE/>
        <w:autoSpaceDN/>
        <w:spacing w:after="200" w:line="360" w:lineRule="auto"/>
        <w:contextualSpacing/>
        <w:jc w:val="both"/>
        <w:rPr>
          <w:rFonts w:ascii="David" w:hAnsi="David" w:cs="David"/>
        </w:rPr>
      </w:pPr>
      <w:r>
        <w:rPr>
          <w:rFonts w:ascii="David" w:hAnsi="David" w:cs="David"/>
        </w:rPr>
        <w:t>This Agreement shall be executed in duplicate original counterparts in the Chinese and English languages. In case of questions of interpretation, the English version shall prevail.</w:t>
      </w:r>
    </w:p>
    <w:p w14:paraId="431D1AF5" w14:textId="77777777" w:rsidR="00FC501C" w:rsidRDefault="00FC501C" w:rsidP="00FC501C">
      <w:pPr>
        <w:spacing w:line="360" w:lineRule="auto"/>
        <w:jc w:val="both"/>
        <w:rPr>
          <w:rFonts w:ascii="David" w:hAnsi="David" w:cs="David"/>
        </w:rPr>
      </w:pPr>
      <w:r>
        <w:rPr>
          <w:rFonts w:ascii="David" w:hAnsi="David" w:cs="David"/>
        </w:rPr>
        <w:t>IN WITNESS WHEREOF, the parties have caused this Agreement to be executed by their duly authorized representatives effective on the Effective Date.</w:t>
      </w:r>
    </w:p>
    <w:p w14:paraId="4EA01054" w14:textId="77777777" w:rsidR="00FC501C" w:rsidRDefault="00FC501C" w:rsidP="00FC501C">
      <w:pPr>
        <w:spacing w:line="360" w:lineRule="auto"/>
        <w:jc w:val="both"/>
        <w:rPr>
          <w:rFonts w:ascii="David" w:hAnsi="David" w:cs="David"/>
        </w:rPr>
      </w:pPr>
    </w:p>
    <w:p w14:paraId="6D9F52DC" w14:textId="77777777" w:rsidR="00FC501C" w:rsidRDefault="00FC501C" w:rsidP="00FC501C">
      <w:pPr>
        <w:spacing w:line="360" w:lineRule="auto"/>
        <w:jc w:val="both"/>
        <w:rPr>
          <w:rFonts w:ascii="David" w:hAnsi="David" w:cs="David"/>
        </w:rPr>
      </w:pPr>
    </w:p>
    <w:p w14:paraId="143AB4CA" w14:textId="77777777" w:rsidR="00FC501C" w:rsidRDefault="00FC501C" w:rsidP="00FC501C">
      <w:pPr>
        <w:spacing w:line="360" w:lineRule="auto"/>
        <w:jc w:val="both"/>
        <w:rPr>
          <w:rFonts w:ascii="David" w:hAnsi="David" w:cs="David"/>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4"/>
        <w:gridCol w:w="1842"/>
      </w:tblGrid>
      <w:tr w:rsidR="00FC501C" w14:paraId="7F977EA6" w14:textId="77777777" w:rsidTr="00B34371">
        <w:tc>
          <w:tcPr>
            <w:tcW w:w="7083" w:type="dxa"/>
          </w:tcPr>
          <w:p w14:paraId="2B366E65" w14:textId="77777777" w:rsidR="00FC501C" w:rsidRDefault="00FC501C" w:rsidP="00B34371">
            <w:pPr>
              <w:widowControl/>
              <w:autoSpaceDE/>
              <w:autoSpaceDN/>
              <w:spacing w:line="360" w:lineRule="auto"/>
              <w:jc w:val="both"/>
              <w:rPr>
                <w:rFonts w:ascii="David" w:hAnsi="David" w:cs="David"/>
                <w:b/>
                <w:bCs/>
                <w:lang w:bidi="he-IL"/>
              </w:rPr>
            </w:pPr>
            <w:r>
              <w:rPr>
                <w:rFonts w:ascii="David" w:hAnsi="David" w:cs="David"/>
                <w:b/>
                <w:bCs/>
                <w:lang w:bidi="he-IL"/>
              </w:rPr>
              <w:t>Name and title</w:t>
            </w:r>
          </w:p>
          <w:p w14:paraId="6235D754" w14:textId="77777777" w:rsidR="00FC501C" w:rsidRDefault="00FC501C" w:rsidP="00B34371">
            <w:pPr>
              <w:widowControl/>
              <w:autoSpaceDE/>
              <w:autoSpaceDN/>
              <w:spacing w:line="360" w:lineRule="auto"/>
              <w:jc w:val="both"/>
              <w:rPr>
                <w:rFonts w:ascii="David" w:hAnsi="David" w:cs="David"/>
                <w:b/>
                <w:bCs/>
                <w:lang w:bidi="he-IL"/>
              </w:rPr>
            </w:pPr>
          </w:p>
          <w:p w14:paraId="4692AC06" w14:textId="77777777" w:rsidR="00FC501C" w:rsidRDefault="00FC501C" w:rsidP="00B34371">
            <w:pPr>
              <w:widowControl/>
              <w:autoSpaceDE/>
              <w:autoSpaceDN/>
              <w:spacing w:line="360" w:lineRule="auto"/>
              <w:jc w:val="both"/>
              <w:rPr>
                <w:rFonts w:ascii="David" w:hAnsi="David" w:cs="David"/>
                <w:b/>
                <w:bCs/>
                <w:lang w:bidi="he-IL"/>
              </w:rPr>
            </w:pPr>
          </w:p>
        </w:tc>
        <w:tc>
          <w:tcPr>
            <w:tcW w:w="1933" w:type="dxa"/>
          </w:tcPr>
          <w:p w14:paraId="03DE3B59" w14:textId="77777777" w:rsidR="00FC501C" w:rsidRDefault="00FC501C" w:rsidP="00B34371">
            <w:pPr>
              <w:widowControl/>
              <w:autoSpaceDE/>
              <w:autoSpaceDN/>
              <w:spacing w:line="360" w:lineRule="auto"/>
              <w:jc w:val="both"/>
              <w:rPr>
                <w:rFonts w:ascii="David" w:hAnsi="David" w:cs="David"/>
                <w:b/>
                <w:bCs/>
                <w:lang w:bidi="he-IL"/>
              </w:rPr>
            </w:pPr>
            <w:r>
              <w:rPr>
                <w:rFonts w:ascii="David" w:hAnsi="David" w:cs="David"/>
                <w:b/>
                <w:bCs/>
                <w:lang w:bidi="he-IL"/>
              </w:rPr>
              <w:t>Name and title</w:t>
            </w:r>
          </w:p>
        </w:tc>
      </w:tr>
      <w:tr w:rsidR="00FC501C" w14:paraId="626F9D62" w14:textId="77777777" w:rsidTr="00B34371">
        <w:tc>
          <w:tcPr>
            <w:tcW w:w="7083" w:type="dxa"/>
          </w:tcPr>
          <w:p w14:paraId="71E2A4C8" w14:textId="77777777" w:rsidR="00FC501C" w:rsidRDefault="00FC501C" w:rsidP="00B34371">
            <w:pPr>
              <w:widowControl/>
              <w:autoSpaceDE/>
              <w:autoSpaceDN/>
              <w:spacing w:line="360" w:lineRule="auto"/>
              <w:jc w:val="both"/>
              <w:rPr>
                <w:rFonts w:ascii="David" w:hAnsi="David" w:cs="David"/>
                <w:b/>
                <w:bCs/>
                <w:lang w:bidi="he-IL"/>
              </w:rPr>
            </w:pPr>
            <w:r>
              <w:rPr>
                <w:rFonts w:ascii="David" w:hAnsi="David" w:cs="David"/>
                <w:b/>
                <w:bCs/>
                <w:lang w:bidi="he-IL"/>
              </w:rPr>
              <w:t>Signature</w:t>
            </w:r>
          </w:p>
          <w:p w14:paraId="1ED87DE0" w14:textId="77777777" w:rsidR="00FC501C" w:rsidRDefault="00FC501C" w:rsidP="00B34371">
            <w:pPr>
              <w:widowControl/>
              <w:autoSpaceDE/>
              <w:autoSpaceDN/>
              <w:spacing w:line="360" w:lineRule="auto"/>
              <w:jc w:val="both"/>
              <w:rPr>
                <w:rFonts w:ascii="David" w:hAnsi="David" w:cs="David"/>
                <w:b/>
                <w:bCs/>
                <w:lang w:bidi="he-IL"/>
              </w:rPr>
            </w:pPr>
          </w:p>
          <w:p w14:paraId="7261BF88" w14:textId="77777777" w:rsidR="00FC501C" w:rsidRDefault="00FC501C" w:rsidP="00B34371">
            <w:pPr>
              <w:widowControl/>
              <w:autoSpaceDE/>
              <w:autoSpaceDN/>
              <w:spacing w:line="360" w:lineRule="auto"/>
              <w:jc w:val="both"/>
              <w:rPr>
                <w:rFonts w:ascii="David" w:hAnsi="David" w:cs="David"/>
                <w:b/>
                <w:bCs/>
                <w:lang w:bidi="he-IL"/>
              </w:rPr>
            </w:pPr>
          </w:p>
        </w:tc>
        <w:tc>
          <w:tcPr>
            <w:tcW w:w="1933" w:type="dxa"/>
          </w:tcPr>
          <w:p w14:paraId="2AFDB759" w14:textId="77777777" w:rsidR="00FC501C" w:rsidRDefault="00FC501C" w:rsidP="00B34371">
            <w:pPr>
              <w:widowControl/>
              <w:autoSpaceDE/>
              <w:autoSpaceDN/>
              <w:spacing w:line="360" w:lineRule="auto"/>
              <w:jc w:val="both"/>
              <w:rPr>
                <w:rFonts w:ascii="David" w:hAnsi="David" w:cs="David"/>
                <w:b/>
                <w:bCs/>
                <w:lang w:bidi="he-IL"/>
              </w:rPr>
            </w:pPr>
            <w:r>
              <w:rPr>
                <w:rFonts w:ascii="David" w:hAnsi="David" w:cs="David"/>
                <w:b/>
                <w:bCs/>
                <w:lang w:bidi="he-IL"/>
              </w:rPr>
              <w:t>Signature</w:t>
            </w:r>
          </w:p>
        </w:tc>
      </w:tr>
      <w:bookmarkEnd w:id="0"/>
    </w:tbl>
    <w:p w14:paraId="77780278" w14:textId="77777777" w:rsidR="00FC501C" w:rsidRDefault="00FC501C"/>
    <w:sectPr w:rsidR="00FC501C" w:rsidSect="00FC501C">
      <w:headerReference w:type="default" r:id="rId7"/>
      <w:pgSz w:w="11906" w:h="16838"/>
      <w:pgMar w:top="1440" w:right="1800" w:bottom="1440" w:left="1800" w:header="283" w:footer="34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E1337" w14:textId="77777777" w:rsidR="00957CB8" w:rsidRDefault="00957CB8" w:rsidP="00FC501C">
      <w:r>
        <w:separator/>
      </w:r>
    </w:p>
  </w:endnote>
  <w:endnote w:type="continuationSeparator" w:id="0">
    <w:p w14:paraId="5FEF6676" w14:textId="77777777" w:rsidR="00957CB8" w:rsidRDefault="00957CB8" w:rsidP="00FC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50F8" w14:textId="77777777" w:rsidR="00957CB8" w:rsidRDefault="00957CB8" w:rsidP="00FC501C">
      <w:r>
        <w:separator/>
      </w:r>
    </w:p>
  </w:footnote>
  <w:footnote w:type="continuationSeparator" w:id="0">
    <w:p w14:paraId="757DB4F2" w14:textId="77777777" w:rsidR="00957CB8" w:rsidRDefault="00957CB8" w:rsidP="00FC5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1920" w14:textId="7C532D4D" w:rsidR="00FC501C" w:rsidRDefault="00FC501C">
    <w:pPr>
      <w:pStyle w:val="a5"/>
    </w:pPr>
  </w:p>
  <w:p w14:paraId="1DFDEC2B" w14:textId="77777777" w:rsidR="00FC501C" w:rsidRDefault="00FC501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1F40"/>
    <w:multiLevelType w:val="multilevel"/>
    <w:tmpl w:val="67711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1509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1C"/>
    <w:rsid w:val="00957CB8"/>
    <w:rsid w:val="009B60A8"/>
    <w:rsid w:val="009C52DA"/>
    <w:rsid w:val="00FC50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3E6AF"/>
  <w15:chartTrackingRefBased/>
  <w15:docId w15:val="{2EA434E5-E139-488D-AE61-C9BD88A5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501C"/>
    <w:pPr>
      <w:widowControl w:val="0"/>
      <w:autoSpaceDE w:val="0"/>
      <w:autoSpaceDN w:val="0"/>
      <w:spacing w:after="0" w:line="240" w:lineRule="auto"/>
    </w:pPr>
    <w:rPr>
      <w:rFonts w:ascii="Times New Roman" w:eastAsia="Times New Roman" w:hAnsi="Times New Roman"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FC501C"/>
    <w:pPr>
      <w:widowControl/>
      <w:autoSpaceDE/>
      <w:autoSpaceDN/>
      <w:spacing w:before="100" w:beforeAutospacing="1" w:after="100" w:afterAutospacing="1"/>
    </w:pPr>
    <w:rPr>
      <w:sz w:val="24"/>
      <w:szCs w:val="24"/>
      <w:lang w:bidi="he-IL"/>
    </w:rPr>
  </w:style>
  <w:style w:type="table" w:styleId="a3">
    <w:name w:val="Table Grid"/>
    <w:basedOn w:val="a1"/>
    <w:uiPriority w:val="39"/>
    <w:rsid w:val="00FC501C"/>
    <w:pPr>
      <w:spacing w:after="0" w:line="240" w:lineRule="auto"/>
    </w:pPr>
    <w:rPr>
      <w:rFonts w:ascii="Times New Roman" w:eastAsia="SimSun" w:hAnsi="Times New Roman" w:cs="Times New Roman"/>
      <w:sz w:val="20"/>
      <w:szCs w:val="20"/>
      <w:l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501C"/>
    <w:pPr>
      <w:ind w:left="562" w:hanging="405"/>
    </w:pPr>
  </w:style>
  <w:style w:type="paragraph" w:styleId="a5">
    <w:name w:val="header"/>
    <w:basedOn w:val="a"/>
    <w:link w:val="a6"/>
    <w:uiPriority w:val="99"/>
    <w:unhideWhenUsed/>
    <w:rsid w:val="00FC501C"/>
    <w:pPr>
      <w:tabs>
        <w:tab w:val="center" w:pos="4153"/>
        <w:tab w:val="right" w:pos="8306"/>
      </w:tabs>
    </w:pPr>
  </w:style>
  <w:style w:type="character" w:customStyle="1" w:styleId="a6">
    <w:name w:val="כותרת עליונה תו"/>
    <w:basedOn w:val="a0"/>
    <w:link w:val="a5"/>
    <w:uiPriority w:val="99"/>
    <w:rsid w:val="00FC501C"/>
    <w:rPr>
      <w:rFonts w:ascii="Times New Roman" w:eastAsia="Times New Roman" w:hAnsi="Times New Roman" w:cs="Times New Roman"/>
      <w:lang w:bidi="ar-SA"/>
    </w:rPr>
  </w:style>
  <w:style w:type="paragraph" w:styleId="a7">
    <w:name w:val="footer"/>
    <w:basedOn w:val="a"/>
    <w:link w:val="a8"/>
    <w:uiPriority w:val="99"/>
    <w:unhideWhenUsed/>
    <w:rsid w:val="00FC501C"/>
    <w:pPr>
      <w:tabs>
        <w:tab w:val="center" w:pos="4153"/>
        <w:tab w:val="right" w:pos="8306"/>
      </w:tabs>
    </w:pPr>
  </w:style>
  <w:style w:type="character" w:customStyle="1" w:styleId="a8">
    <w:name w:val="כותרת תחתונה תו"/>
    <w:basedOn w:val="a0"/>
    <w:link w:val="a7"/>
    <w:uiPriority w:val="99"/>
    <w:rsid w:val="00FC501C"/>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2285</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2022-11-29T15:40:00Z</dcterms:created>
  <dcterms:modified xsi:type="dcterms:W3CDTF">2022-11-29T16:20:00Z</dcterms:modified>
</cp:coreProperties>
</file>